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72"/>
        <w:tblW w:w="5572" w:type="dxa"/>
        <w:tblLook w:val="01E0"/>
      </w:tblPr>
      <w:tblGrid>
        <w:gridCol w:w="3322"/>
        <w:gridCol w:w="2250"/>
      </w:tblGrid>
      <w:tr w:rsidR="00517829" w:rsidRPr="00820B80" w:rsidTr="005C5F13">
        <w:trPr>
          <w:trHeight w:val="694"/>
        </w:trPr>
        <w:tc>
          <w:tcPr>
            <w:tcW w:w="3321" w:type="dxa"/>
            <w:shd w:val="clear" w:color="auto" w:fill="auto"/>
          </w:tcPr>
          <w:p w:rsidR="00517829" w:rsidRPr="00B33DAC" w:rsidRDefault="00517829" w:rsidP="005C5F13">
            <w:pPr>
              <w:ind w:right="204"/>
              <w:jc w:val="both"/>
              <w:rPr>
                <w:sz w:val="16"/>
                <w:szCs w:val="16"/>
                <w:lang w:val="uk-UA"/>
              </w:rPr>
            </w:pPr>
            <w:bookmarkStart w:id="0" w:name="_Hlk123990448"/>
            <w:r w:rsidRPr="00B33DAC">
              <w:rPr>
                <w:noProof/>
                <w:sz w:val="16"/>
                <w:szCs w:val="16"/>
                <w:lang w:val="ru-RU" w:eastAsia="ru-RU" w:bidi="ar-SA"/>
              </w:rPr>
              <w:drawing>
                <wp:inline distT="0" distB="0" distL="0" distR="0">
                  <wp:extent cx="1842655" cy="39174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44" cy="39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shd w:val="clear" w:color="auto" w:fill="auto"/>
          </w:tcPr>
          <w:p w:rsidR="00517829" w:rsidRPr="00B33DAC" w:rsidRDefault="00517829" w:rsidP="00A706DF">
            <w:pPr>
              <w:ind w:right="75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 xml:space="preserve">ЄВРОПЕЙСЬКИЙ КОМІТЕТ ІЗ ВИЗНАЧЕННЯ ЧУТЛИВОСТІ </w:t>
            </w:r>
          </w:p>
          <w:p w:rsidR="00517829" w:rsidRPr="00B33DAC" w:rsidRDefault="00517829" w:rsidP="005C5F13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>ДО АНТИБІОТИКІВ</w:t>
            </w:r>
          </w:p>
        </w:tc>
      </w:tr>
      <w:tr w:rsidR="00517829" w:rsidRPr="00820B80" w:rsidTr="005C5F13">
        <w:trPr>
          <w:trHeight w:val="334"/>
        </w:trPr>
        <w:tc>
          <w:tcPr>
            <w:tcW w:w="5572" w:type="dxa"/>
            <w:gridSpan w:val="2"/>
            <w:shd w:val="clear" w:color="auto" w:fill="auto"/>
          </w:tcPr>
          <w:p w:rsidR="00517829" w:rsidRPr="00B33DAC" w:rsidRDefault="00517829" w:rsidP="005C5F13">
            <w:pPr>
              <w:ind w:right="204"/>
              <w:jc w:val="both"/>
              <w:rPr>
                <w:rFonts w:asciiTheme="minorHAnsi" w:hAnsiTheme="minorHAnsi" w:cstheme="minorHAnsi"/>
                <w:sz w:val="16"/>
                <w:szCs w:val="16"/>
                <w:lang w:val="uk-UA"/>
              </w:rPr>
            </w:pPr>
            <w:r w:rsidRPr="00B33DAC">
              <w:rPr>
                <w:rFonts w:asciiTheme="minorHAnsi" w:hAnsiTheme="minorHAnsi" w:cstheme="minorHAnsi"/>
                <w:sz w:val="16"/>
                <w:szCs w:val="16"/>
                <w:lang w:val="uk-UA"/>
              </w:rPr>
              <w:t xml:space="preserve">  Європейське товариство з клінічної мікробіології та інфекційних хвороб</w:t>
            </w:r>
          </w:p>
        </w:tc>
      </w:tr>
      <w:bookmarkEnd w:id="0"/>
    </w:tbl>
    <w:p w:rsidR="00517829" w:rsidRPr="008B24BD" w:rsidRDefault="00517829">
      <w:pPr>
        <w:pStyle w:val="10"/>
        <w:keepNext/>
        <w:keepLines/>
        <w:shd w:val="clear" w:color="auto" w:fill="auto"/>
        <w:spacing w:before="0"/>
        <w:rPr>
          <w:rStyle w:val="11"/>
          <w:b/>
          <w:bCs/>
          <w:lang w:val="uk-UA"/>
        </w:rPr>
      </w:pPr>
    </w:p>
    <w:p w:rsidR="00517829" w:rsidRPr="008B24BD" w:rsidRDefault="00517829">
      <w:pPr>
        <w:pStyle w:val="10"/>
        <w:keepNext/>
        <w:keepLines/>
        <w:shd w:val="clear" w:color="auto" w:fill="auto"/>
        <w:spacing w:before="0"/>
        <w:rPr>
          <w:rStyle w:val="11"/>
          <w:b/>
          <w:bCs/>
          <w:lang w:val="uk-UA"/>
        </w:rPr>
      </w:pPr>
    </w:p>
    <w:p w:rsidR="00517829" w:rsidRPr="008B24BD" w:rsidRDefault="00517829">
      <w:pPr>
        <w:pStyle w:val="10"/>
        <w:keepNext/>
        <w:keepLines/>
        <w:shd w:val="clear" w:color="auto" w:fill="auto"/>
        <w:spacing w:before="0"/>
        <w:rPr>
          <w:rStyle w:val="11"/>
          <w:b/>
          <w:bCs/>
          <w:lang w:val="uk-UA"/>
        </w:rPr>
      </w:pPr>
    </w:p>
    <w:p w:rsidR="00517829" w:rsidRPr="008B24BD" w:rsidRDefault="00517829">
      <w:pPr>
        <w:pStyle w:val="10"/>
        <w:keepNext/>
        <w:keepLines/>
        <w:shd w:val="clear" w:color="auto" w:fill="auto"/>
        <w:spacing w:before="0"/>
        <w:rPr>
          <w:rStyle w:val="11"/>
          <w:b/>
          <w:bCs/>
          <w:lang w:val="uk-UA"/>
        </w:rPr>
      </w:pPr>
    </w:p>
    <w:p w:rsidR="00517829" w:rsidRDefault="00517829" w:rsidP="00517829">
      <w:pPr>
        <w:pStyle w:val="5"/>
        <w:shd w:val="clear" w:color="auto" w:fill="auto"/>
        <w:rPr>
          <w:rStyle w:val="5Exact"/>
          <w:b/>
          <w:bCs/>
          <w:lang w:val="uk-UA"/>
        </w:rPr>
      </w:pPr>
      <w:bookmarkStart w:id="1" w:name="_Hlk124001737"/>
      <w:bookmarkStart w:id="2" w:name="_Hlk124001445"/>
    </w:p>
    <w:p w:rsidR="00517829" w:rsidRPr="00517829" w:rsidRDefault="00517829" w:rsidP="00517829">
      <w:pPr>
        <w:pStyle w:val="5"/>
        <w:shd w:val="clear" w:color="auto" w:fill="auto"/>
        <w:rPr>
          <w:rStyle w:val="5Exact"/>
          <w:b/>
          <w:bCs/>
          <w:color w:val="006666"/>
          <w:shd w:val="clear" w:color="auto" w:fill="auto"/>
          <w:lang w:val="uk-UA"/>
        </w:rPr>
      </w:pPr>
      <w:r w:rsidRPr="00517829">
        <w:rPr>
          <w:rStyle w:val="5Exact"/>
          <w:b/>
          <w:bCs/>
          <w:color w:val="006666"/>
          <w:shd w:val="clear" w:color="auto" w:fill="auto"/>
          <w:lang w:val="uk-UA"/>
        </w:rPr>
        <w:t>Експертні правила EUCAST в 3.2</w:t>
      </w:r>
      <w:bookmarkStart w:id="3" w:name="bookmark0"/>
      <w:bookmarkEnd w:id="1"/>
      <w:r w:rsidRPr="008B24BD">
        <w:rPr>
          <w:rStyle w:val="5Exact"/>
          <w:color w:val="006666"/>
          <w:shd w:val="clear" w:color="auto" w:fill="auto"/>
          <w:lang w:val="uk-UA"/>
        </w:rPr>
        <w:t xml:space="preserve">                                      </w:t>
      </w:r>
      <w:bookmarkStart w:id="4" w:name="_Hlk124001752"/>
      <w:bookmarkEnd w:id="3"/>
      <w:proofErr w:type="spellStart"/>
      <w:r w:rsidRPr="00517829">
        <w:rPr>
          <w:rStyle w:val="5Exact"/>
          <w:b/>
          <w:bCs/>
          <w:i/>
          <w:iCs/>
          <w:color w:val="006666"/>
          <w:shd w:val="clear" w:color="auto" w:fill="auto"/>
          <w:lang w:val="uk-UA"/>
        </w:rPr>
        <w:t>Campylobacter</w:t>
      </w:r>
      <w:proofErr w:type="spellEnd"/>
      <w:r w:rsidRPr="00517829">
        <w:rPr>
          <w:rStyle w:val="5Exact"/>
          <w:b/>
          <w:bCs/>
          <w:color w:val="006666"/>
          <w:shd w:val="clear" w:color="auto" w:fill="auto"/>
          <w:lang w:val="uk-UA"/>
        </w:rPr>
        <w:t xml:space="preserve">   </w:t>
      </w:r>
      <w:r w:rsidRPr="008B24BD">
        <w:rPr>
          <w:rStyle w:val="5Exact"/>
          <w:shd w:val="clear" w:color="auto" w:fill="auto"/>
          <w:lang w:val="uk-UA"/>
        </w:rPr>
        <w:t xml:space="preserve">                                            </w:t>
      </w:r>
      <w:r w:rsidR="00820B80">
        <w:rPr>
          <w:rStyle w:val="5Exact"/>
          <w:b/>
          <w:bCs/>
          <w:color w:val="006666"/>
          <w:shd w:val="clear" w:color="auto" w:fill="auto"/>
          <w:lang w:val="uk-UA"/>
        </w:rPr>
        <w:t>Червень</w:t>
      </w:r>
      <w:r w:rsidRPr="00517829">
        <w:rPr>
          <w:rStyle w:val="5Exact"/>
          <w:b/>
          <w:bCs/>
          <w:color w:val="006666"/>
          <w:shd w:val="clear" w:color="auto" w:fill="auto"/>
          <w:lang w:val="uk-UA"/>
        </w:rPr>
        <w:t xml:space="preserve"> 2019</w:t>
      </w:r>
      <w:bookmarkEnd w:id="4"/>
    </w:p>
    <w:p w:rsidR="00517829" w:rsidRDefault="00231FC7" w:rsidP="00517829">
      <w:pPr>
        <w:pStyle w:val="5"/>
        <w:shd w:val="clear" w:color="auto" w:fill="auto"/>
        <w:rPr>
          <w:rStyle w:val="5Exact"/>
          <w:b/>
          <w:bCs/>
          <w:lang w:val="uk-UA"/>
        </w:rPr>
      </w:pPr>
      <w:r w:rsidRPr="00231FC7">
        <w:rPr>
          <w:noProof/>
          <w:lang w:val="uk-UA"/>
        </w:rPr>
        <w:pict>
          <v:line id="Пряма сполучна лінія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45pt" to="756.5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" strokecolor="#268681" strokeweight="2.25pt">
            <v:stroke joinstyle="miter"/>
            <w10:wrap anchorx="margin"/>
          </v:line>
        </w:pic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79"/>
        <w:gridCol w:w="2549"/>
        <w:gridCol w:w="1752"/>
        <w:gridCol w:w="1814"/>
        <w:gridCol w:w="3883"/>
        <w:gridCol w:w="1795"/>
        <w:gridCol w:w="1013"/>
        <w:gridCol w:w="1344"/>
      </w:tblGrid>
      <w:tr w:rsidR="00517829" w:rsidTr="00517829">
        <w:trPr>
          <w:trHeight w:hRule="exact" w:val="659"/>
        </w:trPr>
        <w:tc>
          <w:tcPr>
            <w:tcW w:w="9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bookmarkEnd w:id="2"/>
          <w:p w:rsidR="00517829" w:rsidRPr="00803335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  <w:rPr>
                <w:b/>
                <w:bCs/>
                <w:color w:val="FFFFFF" w:themeColor="background1"/>
                <w:lang w:val="uk-UA"/>
              </w:rPr>
            </w:pPr>
            <w:r w:rsidRPr="00803335">
              <w:rPr>
                <w:b/>
                <w:bCs/>
                <w:color w:val="FFFFFF" w:themeColor="background1"/>
                <w:lang w:val="uk-UA"/>
              </w:rPr>
              <w:t>Правило</w:t>
            </w:r>
          </w:p>
          <w:p w:rsidR="00517829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</w:pPr>
            <w:r w:rsidRPr="00803335">
              <w:rPr>
                <w:b/>
                <w:bCs/>
                <w:color w:val="FFFFFF" w:themeColor="background1"/>
                <w:lang w:val="uk-UA"/>
              </w:rPr>
              <w:t>№</w:t>
            </w:r>
          </w:p>
        </w:tc>
        <w:tc>
          <w:tcPr>
            <w:tcW w:w="254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517829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</w:pPr>
            <w:r w:rsidRPr="00803335">
              <w:rPr>
                <w:rStyle w:val="22"/>
                <w:lang w:val="uk-UA"/>
              </w:rPr>
              <w:t>Мікроорганізм</w:t>
            </w:r>
          </w:p>
        </w:tc>
        <w:tc>
          <w:tcPr>
            <w:tcW w:w="175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517829" w:rsidRPr="00803335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2"/>
                <w:lang w:val="uk-UA"/>
              </w:rPr>
            </w:pPr>
            <w:proofErr w:type="spellStart"/>
            <w:r w:rsidRPr="00803335">
              <w:rPr>
                <w:rStyle w:val="22"/>
                <w:lang w:val="uk-UA"/>
              </w:rPr>
              <w:t>Індикатрний</w:t>
            </w:r>
            <w:proofErr w:type="spellEnd"/>
            <w:r w:rsidRPr="00803335">
              <w:rPr>
                <w:rStyle w:val="22"/>
                <w:lang w:val="uk-UA"/>
              </w:rPr>
              <w:t xml:space="preserve"> </w:t>
            </w:r>
          </w:p>
          <w:p w:rsidR="00517829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</w:pPr>
            <w:r w:rsidRPr="00803335">
              <w:rPr>
                <w:rStyle w:val="22"/>
                <w:lang w:val="uk-UA"/>
              </w:rPr>
              <w:t>Препарат</w:t>
            </w:r>
          </w:p>
        </w:tc>
        <w:tc>
          <w:tcPr>
            <w:tcW w:w="181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517829" w:rsidRPr="008B24BD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  <w:rPr>
                <w:lang w:val="ru-RU"/>
              </w:rPr>
            </w:pPr>
            <w:r w:rsidRPr="00803335">
              <w:rPr>
                <w:rStyle w:val="22"/>
                <w:lang w:val="uk-UA"/>
              </w:rPr>
              <w:t>Препарат на який поширюється правило</w:t>
            </w:r>
          </w:p>
        </w:tc>
        <w:tc>
          <w:tcPr>
            <w:tcW w:w="38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517829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</w:pPr>
            <w:r w:rsidRPr="00803335">
              <w:rPr>
                <w:rStyle w:val="22"/>
                <w:lang w:val="uk-UA"/>
              </w:rPr>
              <w:t>Правило</w:t>
            </w:r>
          </w:p>
        </w:tc>
        <w:tc>
          <w:tcPr>
            <w:tcW w:w="17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517829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</w:pPr>
            <w:r w:rsidRPr="00803335">
              <w:rPr>
                <w:rStyle w:val="22"/>
                <w:lang w:val="uk-UA"/>
              </w:rPr>
              <w:t>Примітки</w:t>
            </w:r>
          </w:p>
        </w:tc>
        <w:tc>
          <w:tcPr>
            <w:tcW w:w="10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517829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</w:pPr>
            <w:r w:rsidRPr="00803335">
              <w:rPr>
                <w:rStyle w:val="22"/>
                <w:lang w:val="uk-UA"/>
              </w:rPr>
              <w:t>Оцінка</w:t>
            </w:r>
          </w:p>
        </w:tc>
        <w:tc>
          <w:tcPr>
            <w:tcW w:w="13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766"/>
          </w:tcPr>
          <w:p w:rsidR="00517829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</w:pPr>
            <w:r w:rsidRPr="00803335">
              <w:rPr>
                <w:rStyle w:val="22"/>
                <w:lang w:val="uk-UA"/>
              </w:rPr>
              <w:t>Посилання</w:t>
            </w:r>
          </w:p>
        </w:tc>
      </w:tr>
      <w:tr w:rsidR="00517829" w:rsidTr="00517829">
        <w:trPr>
          <w:trHeight w:hRule="exact" w:val="427"/>
        </w:trPr>
        <w:tc>
          <w:tcPr>
            <w:tcW w:w="1512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17829" w:rsidRPr="008B24BD" w:rsidRDefault="00517829" w:rsidP="00517829">
            <w:pPr>
              <w:pStyle w:val="20"/>
              <w:shd w:val="clear" w:color="auto" w:fill="auto"/>
              <w:spacing w:line="190" w:lineRule="exact"/>
              <w:ind w:firstLine="0"/>
              <w:rPr>
                <w:sz w:val="20"/>
                <w:szCs w:val="20"/>
              </w:rPr>
            </w:pPr>
            <w:proofErr w:type="spellStart"/>
            <w:r w:rsidRPr="008B24BD">
              <w:rPr>
                <w:rStyle w:val="285pt0"/>
                <w:sz w:val="20"/>
                <w:szCs w:val="20"/>
                <w:lang w:val="uk-UA"/>
              </w:rPr>
              <w:t>Макроліди</w:t>
            </w:r>
            <w:proofErr w:type="spellEnd"/>
            <w:r w:rsidRPr="008B24BD">
              <w:rPr>
                <w:rStyle w:val="285pt0"/>
                <w:sz w:val="20"/>
                <w:szCs w:val="20"/>
              </w:rPr>
              <w:t xml:space="preserve">, </w:t>
            </w:r>
            <w:proofErr w:type="spellStart"/>
            <w:r w:rsidRPr="008B24BD">
              <w:rPr>
                <w:rStyle w:val="285pt0"/>
                <w:sz w:val="20"/>
                <w:szCs w:val="20"/>
                <w:lang w:val="uk-UA"/>
              </w:rPr>
              <w:t>лінкозаміди</w:t>
            </w:r>
            <w:proofErr w:type="spellEnd"/>
            <w:r w:rsidRPr="008B24BD">
              <w:rPr>
                <w:rStyle w:val="285pt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8B24BD">
              <w:rPr>
                <w:rStyle w:val="285pt0"/>
                <w:sz w:val="20"/>
                <w:szCs w:val="20"/>
                <w:lang w:val="uk-UA"/>
              </w:rPr>
              <w:t>стрептограміни</w:t>
            </w:r>
            <w:proofErr w:type="spellEnd"/>
          </w:p>
        </w:tc>
      </w:tr>
      <w:tr w:rsidR="00517829" w:rsidTr="0025083B">
        <w:trPr>
          <w:trHeight w:hRule="exact" w:val="255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7829" w:rsidRPr="008B24BD" w:rsidRDefault="00517829" w:rsidP="008B24BD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B24BD">
              <w:rPr>
                <w:rStyle w:val="275pt"/>
                <w:sz w:val="20"/>
                <w:szCs w:val="20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7829" w:rsidRPr="008B24BD" w:rsidRDefault="00517829" w:rsidP="008B24BD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8B24BD">
              <w:rPr>
                <w:rStyle w:val="275pt0"/>
                <w:sz w:val="20"/>
                <w:szCs w:val="20"/>
              </w:rPr>
              <w:t>Campylobacter</w:t>
            </w:r>
            <w:r w:rsidRPr="008B24BD">
              <w:rPr>
                <w:rStyle w:val="275pt"/>
                <w:sz w:val="20"/>
                <w:szCs w:val="20"/>
              </w:rPr>
              <w:t xml:space="preserve"> spp.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7829" w:rsidRPr="008B24BD" w:rsidRDefault="00517829" w:rsidP="008B24BD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8B24BD">
              <w:rPr>
                <w:rStyle w:val="275pt"/>
                <w:sz w:val="20"/>
                <w:szCs w:val="20"/>
                <w:lang w:val="uk-UA"/>
              </w:rPr>
              <w:t>Еритроміцин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7829" w:rsidRPr="008B24BD" w:rsidRDefault="00517829" w:rsidP="008B24BD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val="uk-UA"/>
              </w:rPr>
            </w:pPr>
            <w:proofErr w:type="spellStart"/>
            <w:r w:rsidRPr="008B24BD">
              <w:rPr>
                <w:rStyle w:val="275pt"/>
                <w:sz w:val="20"/>
                <w:szCs w:val="20"/>
                <w:lang w:val="uk-UA"/>
              </w:rPr>
              <w:t>Кларитроміцин</w:t>
            </w:r>
            <w:proofErr w:type="spellEnd"/>
            <w:r w:rsidRPr="008B24BD">
              <w:rPr>
                <w:rStyle w:val="275pt"/>
                <w:sz w:val="20"/>
                <w:szCs w:val="20"/>
                <w:lang w:val="uk-UA"/>
              </w:rPr>
              <w:t>,</w:t>
            </w:r>
          </w:p>
          <w:p w:rsidR="00517829" w:rsidRPr="008B24BD" w:rsidRDefault="00517829" w:rsidP="008B24BD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val="uk-UA"/>
              </w:rPr>
            </w:pPr>
            <w:proofErr w:type="spellStart"/>
            <w:r w:rsidRPr="008B24BD">
              <w:rPr>
                <w:rStyle w:val="275pt"/>
                <w:sz w:val="20"/>
                <w:szCs w:val="20"/>
                <w:lang w:val="uk-UA"/>
              </w:rPr>
              <w:t>азитроміцин</w:t>
            </w:r>
            <w:proofErr w:type="spellEnd"/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7829" w:rsidRPr="0025083B" w:rsidRDefault="00517829" w:rsidP="0025083B">
            <w:pPr>
              <w:pStyle w:val="20"/>
              <w:shd w:val="clear" w:color="auto" w:fill="auto"/>
              <w:spacing w:line="240" w:lineRule="auto"/>
              <w:ind w:left="136" w:firstLine="0"/>
              <w:rPr>
                <w:rStyle w:val="275pt"/>
                <w:sz w:val="20"/>
                <w:szCs w:val="20"/>
                <w:lang w:val="uk-UA"/>
              </w:rPr>
            </w:pPr>
            <w:r w:rsidRPr="008B24BD">
              <w:rPr>
                <w:rStyle w:val="275pt"/>
                <w:sz w:val="20"/>
                <w:szCs w:val="20"/>
                <w:lang w:val="uk-UA"/>
              </w:rPr>
              <w:t>Я</w:t>
            </w:r>
            <w:r w:rsidRPr="0025083B">
              <w:rPr>
                <w:rStyle w:val="275pt"/>
                <w:sz w:val="20"/>
                <w:szCs w:val="20"/>
                <w:lang w:val="uk-UA"/>
              </w:rPr>
              <w:t xml:space="preserve">КЩО чутливий до еритроміцину, ТО повідомте про чутливість до </w:t>
            </w:r>
            <w:proofErr w:type="spellStart"/>
            <w:r w:rsidRPr="0025083B">
              <w:rPr>
                <w:rStyle w:val="275pt"/>
                <w:sz w:val="20"/>
                <w:szCs w:val="20"/>
                <w:lang w:val="uk-UA"/>
              </w:rPr>
              <w:t>кларитроміцину</w:t>
            </w:r>
            <w:proofErr w:type="spellEnd"/>
            <w:r w:rsidRPr="0025083B">
              <w:rPr>
                <w:rStyle w:val="275pt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25083B">
              <w:rPr>
                <w:rStyle w:val="275pt"/>
                <w:sz w:val="20"/>
                <w:szCs w:val="20"/>
                <w:lang w:val="uk-UA"/>
              </w:rPr>
              <w:t>азитроміцину</w:t>
            </w:r>
            <w:proofErr w:type="spellEnd"/>
            <w:r w:rsidRPr="0025083B">
              <w:rPr>
                <w:rStyle w:val="275pt"/>
                <w:sz w:val="20"/>
                <w:szCs w:val="20"/>
                <w:lang w:val="uk-UA"/>
              </w:rPr>
              <w:t>.</w:t>
            </w:r>
          </w:p>
          <w:p w:rsidR="00517829" w:rsidRPr="0025083B" w:rsidRDefault="00517829" w:rsidP="0025083B">
            <w:pPr>
              <w:pStyle w:val="20"/>
              <w:shd w:val="clear" w:color="auto" w:fill="auto"/>
              <w:spacing w:line="240" w:lineRule="auto"/>
              <w:ind w:left="136" w:firstLine="0"/>
              <w:rPr>
                <w:rStyle w:val="275pt"/>
                <w:sz w:val="20"/>
                <w:szCs w:val="20"/>
                <w:lang w:val="uk-UA"/>
              </w:rPr>
            </w:pPr>
          </w:p>
          <w:p w:rsidR="00517829" w:rsidRPr="0025083B" w:rsidRDefault="00517829" w:rsidP="0025083B">
            <w:pPr>
              <w:pStyle w:val="20"/>
              <w:shd w:val="clear" w:color="auto" w:fill="auto"/>
              <w:spacing w:line="240" w:lineRule="auto"/>
              <w:ind w:left="136" w:firstLine="0"/>
              <w:rPr>
                <w:rStyle w:val="275pt"/>
                <w:sz w:val="20"/>
                <w:szCs w:val="20"/>
                <w:lang w:val="uk-UA"/>
              </w:rPr>
            </w:pPr>
            <w:r w:rsidRPr="0025083B">
              <w:rPr>
                <w:rStyle w:val="275pt"/>
                <w:sz w:val="20"/>
                <w:szCs w:val="20"/>
                <w:lang w:val="uk-UA"/>
              </w:rPr>
              <w:t xml:space="preserve">ЯКЩО резистентний до еритроміцину, ТО повідомте про резистентність до </w:t>
            </w:r>
            <w:proofErr w:type="spellStart"/>
            <w:r w:rsidRPr="0025083B">
              <w:rPr>
                <w:rStyle w:val="275pt"/>
                <w:sz w:val="20"/>
                <w:szCs w:val="20"/>
                <w:lang w:val="uk-UA"/>
              </w:rPr>
              <w:t>кларитроміцину</w:t>
            </w:r>
            <w:proofErr w:type="spellEnd"/>
            <w:r w:rsidRPr="0025083B">
              <w:rPr>
                <w:rStyle w:val="275pt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25083B">
              <w:rPr>
                <w:rStyle w:val="275pt"/>
                <w:sz w:val="20"/>
                <w:szCs w:val="20"/>
                <w:lang w:val="uk-UA"/>
              </w:rPr>
              <w:t>азитроміцину</w:t>
            </w:r>
            <w:proofErr w:type="spellEnd"/>
            <w:r w:rsidRPr="0025083B">
              <w:rPr>
                <w:rStyle w:val="275pt"/>
                <w:sz w:val="20"/>
                <w:szCs w:val="20"/>
                <w:lang w:val="uk-UA"/>
              </w:rPr>
              <w:t xml:space="preserve"> (немає окремих </w:t>
            </w:r>
            <w:r w:rsidRPr="008B24BD">
              <w:rPr>
                <w:rStyle w:val="275pt"/>
                <w:sz w:val="20"/>
                <w:szCs w:val="20"/>
                <w:lang w:val="uk-UA"/>
              </w:rPr>
              <w:t>гра</w:t>
            </w:r>
            <w:r w:rsidR="00703AF4">
              <w:rPr>
                <w:rStyle w:val="275pt"/>
                <w:sz w:val="20"/>
                <w:szCs w:val="20"/>
                <w:lang w:val="uk-UA"/>
              </w:rPr>
              <w:t>н</w:t>
            </w:r>
            <w:r w:rsidRPr="008B24BD">
              <w:rPr>
                <w:rStyle w:val="275pt"/>
                <w:sz w:val="20"/>
                <w:szCs w:val="20"/>
                <w:lang w:val="uk-UA"/>
              </w:rPr>
              <w:t>ичних значень</w:t>
            </w:r>
            <w:r w:rsidRPr="0025083B">
              <w:rPr>
                <w:rStyle w:val="275pt"/>
                <w:sz w:val="20"/>
                <w:szCs w:val="20"/>
                <w:lang w:val="uk-UA"/>
              </w:rPr>
              <w:t xml:space="preserve"> для цих агентів),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7829" w:rsidRPr="008B24BD" w:rsidRDefault="00517829" w:rsidP="00517829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7829" w:rsidRDefault="00517829" w:rsidP="00517829">
            <w:pPr>
              <w:pStyle w:val="20"/>
              <w:shd w:val="clear" w:color="auto" w:fill="auto"/>
              <w:spacing w:line="168" w:lineRule="exact"/>
              <w:ind w:firstLine="0"/>
              <w:jc w:val="center"/>
            </w:pPr>
            <w:r>
              <w:rPr>
                <w:rStyle w:val="275pt"/>
              </w:rPr>
              <w:t>C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829" w:rsidRDefault="00517829" w:rsidP="00517829">
            <w:pPr>
              <w:rPr>
                <w:sz w:val="10"/>
                <w:szCs w:val="10"/>
              </w:rPr>
            </w:pPr>
          </w:p>
        </w:tc>
      </w:tr>
    </w:tbl>
    <w:p w:rsidR="000A2C4A" w:rsidRDefault="000A2C4A">
      <w:pPr>
        <w:rPr>
          <w:sz w:val="2"/>
          <w:szCs w:val="2"/>
        </w:rPr>
      </w:pPr>
    </w:p>
    <w:sectPr w:rsidR="000A2C4A" w:rsidSect="00517829">
      <w:footerReference w:type="default" r:id="rId7"/>
      <w:pgSz w:w="16840" w:h="11900" w:orient="landscape"/>
      <w:pgMar w:top="290" w:right="673" w:bottom="1135" w:left="10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D27" w:rsidRDefault="003E4D27">
      <w:r>
        <w:separator/>
      </w:r>
    </w:p>
  </w:endnote>
  <w:endnote w:type="continuationSeparator" w:id="0">
    <w:p w:rsidR="003E4D27" w:rsidRDefault="003E4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29" w:rsidRDefault="00231FC7">
    <w:pPr>
      <w:pStyle w:val="a5"/>
    </w:pPr>
    <w:r w:rsidRPr="00231FC7">
      <w:rPr>
        <w:noProof/>
        <w:lang w:val="uk-UA"/>
      </w:rPr>
      <w:pict>
        <v:line id="Пряма сполучна лінія 3" o:spid="_x0000_s2049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6.85pt" to="756.55pt,-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" strokecolor="#268681" strokeweight="2.25pt">
          <v:stroke joinstyle="miter"/>
          <w10:wrap anchorx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D27" w:rsidRDefault="003E4D27"/>
  </w:footnote>
  <w:footnote w:type="continuationSeparator" w:id="0">
    <w:p w:rsidR="003E4D27" w:rsidRDefault="003E4D2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A2C4A"/>
    <w:rsid w:val="000A2C4A"/>
    <w:rsid w:val="00231FC7"/>
    <w:rsid w:val="0025083B"/>
    <w:rsid w:val="003E4D27"/>
    <w:rsid w:val="00517829"/>
    <w:rsid w:val="00703AF4"/>
    <w:rsid w:val="00820B80"/>
    <w:rsid w:val="008B24BD"/>
    <w:rsid w:val="00A706DF"/>
    <w:rsid w:val="00CD0EF3"/>
    <w:rsid w:val="00D141E0"/>
    <w:rsid w:val="00F54E32"/>
    <w:rsid w:val="00F7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rsid w:val="00F73081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Exact"/>
    <w:basedOn w:val="4Exact"/>
    <w:rsid w:val="00F73081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F73081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6pt2pt200">
    <w:name w:val="Основной текст (2) + 6 pt;Интервал 2 pt;Масштаб 200%"/>
    <w:basedOn w:val="2"/>
    <w:rsid w:val="00F73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6666"/>
      <w:spacing w:val="50"/>
      <w:w w:val="200"/>
      <w:position w:val="0"/>
      <w:sz w:val="12"/>
      <w:szCs w:val="12"/>
      <w:u w:val="none"/>
      <w:lang w:val="en-US" w:eastAsia="en-US" w:bidi="en-US"/>
    </w:rPr>
  </w:style>
  <w:style w:type="character" w:customStyle="1" w:styleId="26pt2pt2000">
    <w:name w:val="Основной текст (2) + 6 pt;Интервал 2 pt;Масштаб 200%"/>
    <w:basedOn w:val="2"/>
    <w:rsid w:val="00F73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0"/>
      <w:w w:val="200"/>
      <w:position w:val="0"/>
      <w:sz w:val="12"/>
      <w:szCs w:val="12"/>
      <w:u w:val="none"/>
      <w:lang w:val="en-US" w:eastAsia="en-US" w:bidi="en-US"/>
    </w:rPr>
  </w:style>
  <w:style w:type="character" w:customStyle="1" w:styleId="21">
    <w:name w:val="Основной текст (2)"/>
    <w:basedOn w:val="2"/>
    <w:rsid w:val="00F73081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85pt3pt">
    <w:name w:val="Основной текст (2) + 8;5 pt;Полужирный;Интервал 3 pt"/>
    <w:basedOn w:val="2"/>
    <w:rsid w:val="00F7308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F73081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1">
    <w:name w:val="Основной текст (3)"/>
    <w:basedOn w:val="3"/>
    <w:rsid w:val="00F73081"/>
    <w:rPr>
      <w:rFonts w:ascii="Arial" w:eastAsia="Arial" w:hAnsi="Arial" w:cs="Arial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F73081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F73081"/>
    <w:rPr>
      <w:rFonts w:ascii="Arial" w:eastAsia="Arial" w:hAnsi="Arial" w:cs="Arial"/>
      <w:b/>
      <w:bCs/>
      <w:i w:val="0"/>
      <w:iCs w:val="0"/>
      <w:smallCaps w:val="0"/>
      <w:strike w:val="0"/>
      <w:color w:val="006666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85pt">
    <w:name w:val="Основной текст (2) + 8;5 pt;Полужирный"/>
    <w:basedOn w:val="2"/>
    <w:rsid w:val="00F73081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;Полужирный"/>
    <w:basedOn w:val="2"/>
    <w:rsid w:val="00F7308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75pt">
    <w:name w:val="Основной текст (2) + 7;5 pt"/>
    <w:basedOn w:val="2"/>
    <w:rsid w:val="00F73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0">
    <w:name w:val="Основной текст (2) + 7;5 pt;Курсив"/>
    <w:basedOn w:val="2"/>
    <w:rsid w:val="00F7308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paragraph" w:customStyle="1" w:styleId="4">
    <w:name w:val="Основной текст (4)"/>
    <w:basedOn w:val="a"/>
    <w:link w:val="4Exact"/>
    <w:rsid w:val="00F73081"/>
    <w:pPr>
      <w:shd w:val="clear" w:color="auto" w:fill="FFFFFF"/>
      <w:spacing w:line="312" w:lineRule="exact"/>
    </w:pPr>
    <w:rPr>
      <w:rFonts w:ascii="Arial" w:eastAsia="Arial" w:hAnsi="Arial" w:cs="Arial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F73081"/>
    <w:pPr>
      <w:shd w:val="clear" w:color="auto" w:fill="FFFFFF"/>
      <w:spacing w:line="115" w:lineRule="exact"/>
      <w:ind w:firstLine="5980"/>
    </w:pPr>
    <w:rPr>
      <w:rFonts w:ascii="Arial" w:eastAsia="Arial" w:hAnsi="Arial" w:cs="Arial"/>
      <w:sz w:val="8"/>
      <w:szCs w:val="8"/>
    </w:rPr>
  </w:style>
  <w:style w:type="paragraph" w:customStyle="1" w:styleId="30">
    <w:name w:val="Основной текст (3)"/>
    <w:basedOn w:val="a"/>
    <w:link w:val="3"/>
    <w:rsid w:val="00F73081"/>
    <w:pPr>
      <w:shd w:val="clear" w:color="auto" w:fill="FFFFFF"/>
      <w:spacing w:after="260" w:line="115" w:lineRule="exact"/>
    </w:pPr>
    <w:rPr>
      <w:rFonts w:ascii="Arial" w:eastAsia="Arial" w:hAnsi="Arial" w:cs="Arial"/>
      <w:sz w:val="8"/>
      <w:szCs w:val="8"/>
    </w:rPr>
  </w:style>
  <w:style w:type="paragraph" w:customStyle="1" w:styleId="10">
    <w:name w:val="Заголовок №1"/>
    <w:basedOn w:val="a"/>
    <w:link w:val="1"/>
    <w:rsid w:val="00F73081"/>
    <w:pPr>
      <w:shd w:val="clear" w:color="auto" w:fill="FFFFFF"/>
      <w:spacing w:before="260" w:line="312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customStyle="1" w:styleId="5Exact">
    <w:name w:val="Основной текст (5) Exact"/>
    <w:basedOn w:val="a0"/>
    <w:link w:val="5"/>
    <w:rsid w:val="00517829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517829"/>
    <w:pPr>
      <w:shd w:val="clear" w:color="auto" w:fill="FFFFFF"/>
      <w:spacing w:line="312" w:lineRule="exact"/>
    </w:pPr>
    <w:rPr>
      <w:rFonts w:ascii="Arial" w:eastAsia="Arial" w:hAnsi="Arial" w:cs="Arial"/>
      <w:b/>
      <w:bCs/>
      <w:color w:val="auto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1782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7829"/>
    <w:rPr>
      <w:color w:val="000000"/>
    </w:rPr>
  </w:style>
  <w:style w:type="paragraph" w:styleId="a5">
    <w:name w:val="footer"/>
    <w:basedOn w:val="a"/>
    <w:link w:val="a6"/>
    <w:uiPriority w:val="99"/>
    <w:unhideWhenUsed/>
    <w:rsid w:val="0051782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7829"/>
    <w:rPr>
      <w:color w:val="000000"/>
    </w:rPr>
  </w:style>
  <w:style w:type="character" w:customStyle="1" w:styleId="22">
    <w:name w:val="Основной текст (2) + Полужирный"/>
    <w:basedOn w:val="2"/>
    <w:rsid w:val="00517829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8B24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24B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Пользователь Windows</cp:lastModifiedBy>
  <cp:revision>10</cp:revision>
  <dcterms:created xsi:type="dcterms:W3CDTF">2023-01-07T16:31:00Z</dcterms:created>
  <dcterms:modified xsi:type="dcterms:W3CDTF">2023-02-16T21:00:00Z</dcterms:modified>
</cp:coreProperties>
</file>